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464B" w14:textId="77777777" w:rsidR="00E16980" w:rsidRDefault="00E16980">
      <w:pPr>
        <w:pStyle w:val="ab"/>
        <w:jc w:val="right"/>
        <w:rPr>
          <w:sz w:val="21"/>
          <w:szCs w:val="21"/>
        </w:rPr>
      </w:pPr>
    </w:p>
    <w:p w14:paraId="0939A04A" w14:textId="77777777" w:rsidR="00E16980" w:rsidRDefault="00E16980">
      <w:pPr>
        <w:pStyle w:val="ab"/>
        <w:jc w:val="right"/>
        <w:rPr>
          <w:sz w:val="21"/>
          <w:szCs w:val="21"/>
        </w:rPr>
      </w:pPr>
    </w:p>
    <w:p w14:paraId="22872F34" w14:textId="5E0C7B24" w:rsidR="00E16980" w:rsidRDefault="00D56B05">
      <w:pPr>
        <w:pStyle w:val="ab"/>
        <w:spacing w:before="0" w:beforeAutospacing="0" w:after="0" w:afterAutospacing="0"/>
        <w:jc w:val="right"/>
        <w:rPr>
          <w:rFonts w:ascii="仿宋_GB2312" w:eastAsia="仿宋_GB2312"/>
          <w:sz w:val="21"/>
          <w:szCs w:val="21"/>
        </w:rPr>
      </w:pPr>
      <w:r w:rsidRPr="000E7C91">
        <w:rPr>
          <w:rFonts w:ascii="仿宋_GB2312" w:eastAsia="仿宋_GB2312" w:hint="eastAsia"/>
          <w:sz w:val="21"/>
          <w:szCs w:val="21"/>
        </w:rPr>
        <w:t>中展协字[2021]第0</w:t>
      </w:r>
      <w:r w:rsidR="00692101" w:rsidRPr="000E7C91">
        <w:rPr>
          <w:rFonts w:ascii="仿宋_GB2312" w:eastAsia="仿宋_GB2312" w:hint="eastAsia"/>
          <w:sz w:val="21"/>
          <w:szCs w:val="21"/>
        </w:rPr>
        <w:t>11</w:t>
      </w:r>
      <w:r w:rsidRPr="000E7C91">
        <w:rPr>
          <w:rFonts w:ascii="仿宋_GB2312" w:eastAsia="仿宋_GB2312" w:hint="eastAsia"/>
          <w:sz w:val="21"/>
          <w:szCs w:val="21"/>
        </w:rPr>
        <w:t>号</w:t>
      </w:r>
    </w:p>
    <w:p w14:paraId="1FDCEC59" w14:textId="77777777" w:rsidR="000E7C91" w:rsidRPr="000E7C91" w:rsidRDefault="000E7C91">
      <w:pPr>
        <w:pStyle w:val="ab"/>
        <w:spacing w:before="0" w:beforeAutospacing="0" w:after="0" w:afterAutospacing="0"/>
        <w:jc w:val="right"/>
        <w:rPr>
          <w:rFonts w:ascii="仿宋_GB2312" w:eastAsia="仿宋_GB2312"/>
          <w:sz w:val="21"/>
          <w:szCs w:val="21"/>
        </w:rPr>
      </w:pPr>
    </w:p>
    <w:p w14:paraId="6FD002CF" w14:textId="77777777" w:rsidR="000E7C91" w:rsidRDefault="00D56B05">
      <w:pPr>
        <w:jc w:val="center"/>
        <w:rPr>
          <w:rFonts w:ascii="方正小标宋简体" w:eastAsia="方正小标宋简体" w:hAnsi="宋体"/>
          <w:b/>
          <w:sz w:val="36"/>
          <w:szCs w:val="36"/>
        </w:rPr>
      </w:pPr>
      <w:r w:rsidRPr="000E7C91">
        <w:rPr>
          <w:rFonts w:ascii="方正小标宋简体" w:eastAsia="方正小标宋简体" w:hAnsi="宋体" w:hint="eastAsia"/>
          <w:b/>
          <w:sz w:val="36"/>
          <w:szCs w:val="36"/>
        </w:rPr>
        <w:t>关于2021年度第一批展览陈列工程设计与施工</w:t>
      </w:r>
    </w:p>
    <w:p w14:paraId="773FEA02" w14:textId="0EF652A3" w:rsidR="00E16980" w:rsidRDefault="00D56B05" w:rsidP="000E7C91">
      <w:pPr>
        <w:jc w:val="center"/>
        <w:rPr>
          <w:rFonts w:ascii="仿宋_GB2312" w:eastAsia="仿宋_GB2312" w:hAnsi="仿宋"/>
          <w:sz w:val="32"/>
          <w:szCs w:val="32"/>
        </w:rPr>
      </w:pPr>
      <w:r w:rsidRPr="000E7C91">
        <w:rPr>
          <w:rFonts w:ascii="方正小标宋简体" w:eastAsia="方正小标宋简体" w:hAnsi="宋体" w:hint="eastAsia"/>
          <w:b/>
          <w:sz w:val="36"/>
          <w:szCs w:val="36"/>
        </w:rPr>
        <w:t>一体化水平等级申报和</w:t>
      </w:r>
      <w:r w:rsidR="003433CF" w:rsidRPr="000E7C91">
        <w:rPr>
          <w:rFonts w:ascii="方正小标宋简体" w:eastAsia="方正小标宋简体" w:hAnsi="宋体" w:hint="eastAsia"/>
          <w:b/>
          <w:sz w:val="36"/>
          <w:szCs w:val="36"/>
        </w:rPr>
        <w:t>评选</w:t>
      </w:r>
      <w:r w:rsidRPr="000E7C91">
        <w:rPr>
          <w:rFonts w:ascii="方正小标宋简体" w:eastAsia="方正小标宋简体" w:hAnsi="宋体" w:hint="eastAsia"/>
          <w:b/>
          <w:sz w:val="36"/>
          <w:szCs w:val="36"/>
        </w:rPr>
        <w:t>工作的通知</w:t>
      </w:r>
    </w:p>
    <w:p w14:paraId="038029B0" w14:textId="77777777" w:rsidR="000E7C91" w:rsidRDefault="000E7C91">
      <w:pPr>
        <w:spacing w:line="360" w:lineRule="auto"/>
        <w:rPr>
          <w:rFonts w:ascii="仿宋_GB2312" w:eastAsia="仿宋_GB2312" w:hAnsi="宋体"/>
          <w:sz w:val="32"/>
          <w:szCs w:val="32"/>
        </w:rPr>
      </w:pPr>
    </w:p>
    <w:p w14:paraId="6A015871" w14:textId="7963C4C1" w:rsidR="00E16980" w:rsidRPr="000E7C91" w:rsidRDefault="00D56B05">
      <w:pPr>
        <w:spacing w:line="360" w:lineRule="auto"/>
        <w:rPr>
          <w:rFonts w:ascii="仿宋_GB2312" w:eastAsia="仿宋_GB2312" w:hAnsi="宋体"/>
          <w:sz w:val="32"/>
          <w:szCs w:val="32"/>
        </w:rPr>
      </w:pPr>
      <w:r w:rsidRPr="000E7C91">
        <w:rPr>
          <w:rFonts w:ascii="仿宋_GB2312" w:eastAsia="仿宋_GB2312" w:hAnsi="宋体" w:hint="eastAsia"/>
          <w:sz w:val="32"/>
          <w:szCs w:val="32"/>
        </w:rPr>
        <w:t>各会员单位：</w:t>
      </w:r>
    </w:p>
    <w:p w14:paraId="50AAE1DC" w14:textId="6ADD0CFB" w:rsidR="00E16980" w:rsidRPr="000E7C91" w:rsidRDefault="00D56B05">
      <w:pPr>
        <w:spacing w:line="360" w:lineRule="auto"/>
        <w:ind w:firstLineChars="200" w:firstLine="640"/>
        <w:rPr>
          <w:rFonts w:ascii="仿宋_GB2312" w:eastAsia="仿宋_GB2312" w:hAnsi="宋体"/>
          <w:sz w:val="32"/>
          <w:szCs w:val="32"/>
        </w:rPr>
      </w:pPr>
      <w:r w:rsidRPr="000E7C91">
        <w:rPr>
          <w:rFonts w:ascii="仿宋_GB2312" w:eastAsia="仿宋_GB2312" w:hAnsi="宋体" w:hint="eastAsia"/>
          <w:sz w:val="32"/>
          <w:szCs w:val="32"/>
        </w:rPr>
        <w:t>2021年度第一批《展览陈列工程设计与施工一体化水平等级（行业自律）》评定工作将于3月22日正式启动，现将有关事项通知如下，敬请知悉：</w:t>
      </w:r>
    </w:p>
    <w:p w14:paraId="36178E72" w14:textId="77777777" w:rsidR="000E7C91" w:rsidRDefault="004C5497" w:rsidP="004C5497">
      <w:pPr>
        <w:numPr>
          <w:ilvl w:val="0"/>
          <w:numId w:val="1"/>
        </w:numPr>
        <w:spacing w:line="360" w:lineRule="auto"/>
        <w:rPr>
          <w:rFonts w:ascii="仿宋_GB2312" w:eastAsia="仿宋_GB2312" w:hAnsi="宋体"/>
          <w:sz w:val="32"/>
          <w:szCs w:val="32"/>
        </w:rPr>
      </w:pPr>
      <w:bookmarkStart w:id="0" w:name="_Hlk69115244"/>
      <w:bookmarkStart w:id="1" w:name="_Hlk69116406"/>
      <w:r w:rsidRPr="000E7C91">
        <w:rPr>
          <w:rFonts w:ascii="仿宋_GB2312" w:eastAsia="仿宋_GB2312" w:hAnsi="宋体" w:hint="eastAsia"/>
          <w:sz w:val="32"/>
          <w:szCs w:val="32"/>
        </w:rPr>
        <w:t>根据要求，</w:t>
      </w:r>
      <w:r w:rsidR="000E7C91" w:rsidRPr="000E7C91">
        <w:rPr>
          <w:rFonts w:ascii="仿宋_GB2312" w:eastAsia="仿宋_GB2312" w:hAnsi="宋体" w:hint="eastAsia"/>
          <w:sz w:val="32"/>
          <w:szCs w:val="32"/>
        </w:rPr>
        <w:t>评选活动</w:t>
      </w:r>
      <w:r w:rsidRPr="000E7C91">
        <w:rPr>
          <w:rFonts w:ascii="仿宋_GB2312" w:eastAsia="仿宋_GB2312" w:hAnsi="宋体" w:hint="eastAsia"/>
          <w:sz w:val="32"/>
          <w:szCs w:val="32"/>
        </w:rPr>
        <w:t>现更名为：《展览陈列工程设计</w:t>
      </w:r>
    </w:p>
    <w:p w14:paraId="3D47FBB6" w14:textId="7A94B603" w:rsidR="004C5497" w:rsidRPr="000E7C91" w:rsidRDefault="004C5497" w:rsidP="000E7C91">
      <w:pPr>
        <w:spacing w:line="360" w:lineRule="auto"/>
        <w:rPr>
          <w:rFonts w:ascii="仿宋_GB2312" w:eastAsia="仿宋_GB2312" w:hAnsi="宋体"/>
          <w:sz w:val="32"/>
          <w:szCs w:val="32"/>
        </w:rPr>
      </w:pPr>
      <w:r w:rsidRPr="000E7C91">
        <w:rPr>
          <w:rFonts w:ascii="仿宋_GB2312" w:eastAsia="仿宋_GB2312" w:hAnsi="宋体" w:hint="eastAsia"/>
          <w:sz w:val="32"/>
          <w:szCs w:val="32"/>
        </w:rPr>
        <w:t>与施工一体化水平等级（行业自律）》</w:t>
      </w:r>
      <w:bookmarkEnd w:id="0"/>
      <w:r w:rsidRPr="000E7C91">
        <w:rPr>
          <w:rFonts w:ascii="仿宋_GB2312" w:eastAsia="仿宋_GB2312" w:hAnsi="宋体" w:hint="eastAsia"/>
          <w:sz w:val="32"/>
          <w:szCs w:val="32"/>
        </w:rPr>
        <w:t>。</w:t>
      </w:r>
    </w:p>
    <w:p w14:paraId="341E27C9" w14:textId="30E922D8" w:rsidR="000E7C91" w:rsidRPr="000E7C91" w:rsidRDefault="004C5497" w:rsidP="0040023D">
      <w:pPr>
        <w:numPr>
          <w:ilvl w:val="0"/>
          <w:numId w:val="1"/>
        </w:numPr>
        <w:spacing w:line="360" w:lineRule="auto"/>
        <w:rPr>
          <w:rFonts w:ascii="仿宋_GB2312" w:eastAsia="仿宋_GB2312" w:hAnsi="宋体"/>
          <w:sz w:val="32"/>
          <w:szCs w:val="32"/>
        </w:rPr>
      </w:pPr>
      <w:r w:rsidRPr="000E7C91">
        <w:rPr>
          <w:rFonts w:ascii="仿宋_GB2312" w:eastAsia="仿宋_GB2312" w:hAnsi="仿宋_GB2312" w:cs="仿宋_GB2312" w:hint="eastAsia"/>
          <w:sz w:val="32"/>
          <w:szCs w:val="32"/>
        </w:rPr>
        <w:t>此项评选活动是</w:t>
      </w:r>
      <w:r w:rsidR="000E7C91" w:rsidRPr="000E7C91">
        <w:rPr>
          <w:rFonts w:ascii="仿宋_GB2312" w:eastAsia="仿宋_GB2312" w:hAnsi="仿宋_GB2312" w:cs="仿宋_GB2312" w:hint="eastAsia"/>
          <w:sz w:val="32"/>
          <w:szCs w:val="32"/>
        </w:rPr>
        <w:t>协会根据会员企业需求，开展的一</w:t>
      </w:r>
    </w:p>
    <w:p w14:paraId="190AEBC2" w14:textId="081E6387" w:rsidR="004C5497" w:rsidRPr="000E7C91" w:rsidRDefault="000E7C91" w:rsidP="000E7C91">
      <w:pPr>
        <w:spacing w:line="360" w:lineRule="auto"/>
        <w:rPr>
          <w:rFonts w:ascii="仿宋_GB2312" w:eastAsia="仿宋_GB2312" w:hAnsi="宋体"/>
          <w:sz w:val="32"/>
          <w:szCs w:val="32"/>
        </w:rPr>
      </w:pPr>
      <w:r w:rsidRPr="000E7C91">
        <w:rPr>
          <w:rFonts w:ascii="仿宋_GB2312" w:eastAsia="仿宋_GB2312" w:hAnsi="仿宋_GB2312" w:cs="仿宋_GB2312" w:hint="eastAsia"/>
          <w:sz w:val="32"/>
          <w:szCs w:val="32"/>
        </w:rPr>
        <w:t>项会员服务和行业</w:t>
      </w:r>
      <w:r w:rsidR="004C5497" w:rsidRPr="000E7C91">
        <w:rPr>
          <w:rFonts w:ascii="仿宋_GB2312" w:eastAsia="仿宋_GB2312" w:hAnsi="仿宋_GB2312" w:cs="仿宋_GB2312" w:hint="eastAsia"/>
          <w:sz w:val="32"/>
          <w:szCs w:val="32"/>
        </w:rPr>
        <w:t>自律性活动，</w:t>
      </w:r>
      <w:r w:rsidRPr="000E7C91">
        <w:rPr>
          <w:rFonts w:ascii="仿宋_GB2312" w:eastAsia="仿宋_GB2312" w:hAnsi="仿宋_GB2312" w:cs="仿宋_GB2312" w:hint="eastAsia"/>
          <w:sz w:val="32"/>
          <w:szCs w:val="32"/>
        </w:rPr>
        <w:t>各会员单位根据本企业的实际情况，自愿参与，不具有任何强制性要求。</w:t>
      </w:r>
    </w:p>
    <w:bookmarkEnd w:id="1"/>
    <w:p w14:paraId="46A78399" w14:textId="459B11C6" w:rsidR="00E16980" w:rsidRPr="000E7C91" w:rsidRDefault="004C5497">
      <w:pPr>
        <w:spacing w:line="360" w:lineRule="auto"/>
        <w:ind w:firstLineChars="200" w:firstLine="640"/>
        <w:rPr>
          <w:rFonts w:ascii="仿宋_GB2312" w:eastAsia="仿宋_GB2312" w:hAnsi="宋体"/>
          <w:sz w:val="32"/>
          <w:szCs w:val="32"/>
        </w:rPr>
      </w:pPr>
      <w:r w:rsidRPr="000E7C91">
        <w:rPr>
          <w:rFonts w:ascii="仿宋_GB2312" w:eastAsia="仿宋_GB2312" w:hAnsi="宋体" w:hint="eastAsia"/>
          <w:sz w:val="32"/>
          <w:szCs w:val="32"/>
        </w:rPr>
        <w:t>三、</w:t>
      </w:r>
      <w:r w:rsidR="003433CF" w:rsidRPr="000E7C91">
        <w:rPr>
          <w:rFonts w:ascii="仿宋_GB2312" w:eastAsia="仿宋_GB2312" w:hAnsi="宋体" w:hint="eastAsia"/>
          <w:sz w:val="32"/>
          <w:szCs w:val="32"/>
        </w:rPr>
        <w:t>评选</w:t>
      </w:r>
      <w:r w:rsidR="00D56B05" w:rsidRPr="000E7C91">
        <w:rPr>
          <w:rFonts w:ascii="仿宋_GB2312" w:eastAsia="仿宋_GB2312" w:hAnsi="宋体" w:hint="eastAsia"/>
          <w:sz w:val="32"/>
          <w:szCs w:val="32"/>
        </w:rPr>
        <w:t>工作将按照中国展览馆协会展览陈列工程企业水平等级</w:t>
      </w:r>
      <w:r w:rsidR="003433CF" w:rsidRPr="000E7C91">
        <w:rPr>
          <w:rFonts w:ascii="仿宋_GB2312" w:eastAsia="仿宋_GB2312" w:hAnsi="宋体" w:hint="eastAsia"/>
          <w:sz w:val="32"/>
          <w:szCs w:val="32"/>
        </w:rPr>
        <w:t>评选</w:t>
      </w:r>
      <w:r w:rsidR="00D56B05" w:rsidRPr="000E7C91">
        <w:rPr>
          <w:rFonts w:ascii="仿宋_GB2312" w:eastAsia="仿宋_GB2312" w:hAnsi="宋体" w:hint="eastAsia"/>
          <w:sz w:val="32"/>
          <w:szCs w:val="32"/>
        </w:rPr>
        <w:t>工作的总体进度安排，材料申报工作于2021年3月22日开始，2021年4月23日截止。本次报名参评的展陈工程企业，请务必在此时间内，按照《2021年度第一批中国展览馆协会展览陈列工程设计与施工一体化水平申请手册》（参见附件）中的要求，将申报资料装订完备并盖章封档后，邮寄至中国展览馆协会秘书处，并指定专人与秘书</w:t>
      </w:r>
      <w:r w:rsidR="00D56B05" w:rsidRPr="000E7C91">
        <w:rPr>
          <w:rFonts w:ascii="仿宋_GB2312" w:eastAsia="仿宋_GB2312" w:hAnsi="宋体" w:hint="eastAsia"/>
          <w:sz w:val="32"/>
          <w:szCs w:val="32"/>
        </w:rPr>
        <w:lastRenderedPageBreak/>
        <w:t>处保持联系畅通。各单位联系人均须认真负责，确保手机、邮箱等通信畅通，及时查收、反馈信息。如因联系人变更，已登记的手机、邮箱无法取得有效联系、未及时关注中国展览馆协会微信所造成的一切后果，由该单位自行承担。</w:t>
      </w:r>
    </w:p>
    <w:p w14:paraId="237053C9" w14:textId="77777777" w:rsidR="00E16980" w:rsidRPr="000E7C91" w:rsidRDefault="00D56B05">
      <w:pPr>
        <w:spacing w:line="360" w:lineRule="auto"/>
        <w:ind w:firstLineChars="200" w:firstLine="640"/>
        <w:rPr>
          <w:rFonts w:ascii="仿宋_GB2312" w:eastAsia="仿宋_GB2312" w:hAnsi="宋体"/>
          <w:sz w:val="32"/>
          <w:szCs w:val="32"/>
        </w:rPr>
      </w:pPr>
      <w:r w:rsidRPr="000E7C91">
        <w:rPr>
          <w:rFonts w:ascii="仿宋_GB2312" w:eastAsia="仿宋_GB2312" w:hAnsi="宋体" w:hint="eastAsia"/>
          <w:sz w:val="32"/>
          <w:szCs w:val="32"/>
        </w:rPr>
        <w:t>收件地址：</w:t>
      </w:r>
    </w:p>
    <w:p w14:paraId="274AF946" w14:textId="77777777" w:rsidR="00E16980" w:rsidRPr="000E7C91" w:rsidRDefault="00D56B05">
      <w:pPr>
        <w:spacing w:line="360" w:lineRule="auto"/>
        <w:ind w:firstLineChars="200" w:firstLine="640"/>
        <w:rPr>
          <w:rFonts w:ascii="仿宋_GB2312" w:eastAsia="仿宋_GB2312" w:hAnsi="宋体"/>
          <w:sz w:val="32"/>
          <w:szCs w:val="32"/>
        </w:rPr>
      </w:pPr>
      <w:r w:rsidRPr="000E7C91">
        <w:rPr>
          <w:rFonts w:ascii="仿宋_GB2312" w:eastAsia="仿宋_GB2312" w:hAnsi="宋体" w:hint="eastAsia"/>
          <w:sz w:val="32"/>
          <w:szCs w:val="32"/>
        </w:rPr>
        <w:t xml:space="preserve">地址：北京朝阳区北三环东路6号中国国际展览中心1号馆4层363室 </w:t>
      </w:r>
      <w:r w:rsidRPr="000E7C91">
        <w:rPr>
          <w:rFonts w:ascii="仿宋_GB2312" w:eastAsia="仿宋_GB2312" w:hAnsi="宋体" w:hint="eastAsia"/>
          <w:sz w:val="32"/>
          <w:szCs w:val="32"/>
        </w:rPr>
        <w:t>  </w:t>
      </w:r>
      <w:r w:rsidRPr="000E7C91">
        <w:rPr>
          <w:rFonts w:ascii="仿宋_GB2312" w:eastAsia="仿宋_GB2312" w:hAnsi="宋体" w:hint="eastAsia"/>
          <w:sz w:val="32"/>
          <w:szCs w:val="32"/>
        </w:rPr>
        <w:t>（邮编：100028）</w:t>
      </w:r>
    </w:p>
    <w:p w14:paraId="0249AF33" w14:textId="77777777" w:rsidR="00E16980" w:rsidRPr="000E7C91" w:rsidRDefault="00D56B05">
      <w:pPr>
        <w:spacing w:line="360" w:lineRule="auto"/>
        <w:ind w:firstLineChars="200" w:firstLine="640"/>
        <w:rPr>
          <w:rFonts w:ascii="仿宋_GB2312" w:eastAsia="仿宋_GB2312" w:hAnsi="宋体"/>
          <w:sz w:val="32"/>
          <w:szCs w:val="32"/>
        </w:rPr>
      </w:pPr>
      <w:r w:rsidRPr="000E7C91">
        <w:rPr>
          <w:rFonts w:ascii="仿宋_GB2312" w:eastAsia="仿宋_GB2312" w:hAnsi="宋体" w:hint="eastAsia"/>
          <w:sz w:val="32"/>
          <w:szCs w:val="32"/>
        </w:rPr>
        <w:t>电话：010-84600953</w:t>
      </w:r>
    </w:p>
    <w:p w14:paraId="5FD2F6EA" w14:textId="77777777" w:rsidR="00E16980" w:rsidRPr="000E7C91" w:rsidRDefault="00D56B05">
      <w:pPr>
        <w:spacing w:line="360" w:lineRule="auto"/>
        <w:ind w:firstLineChars="200" w:firstLine="640"/>
        <w:rPr>
          <w:rFonts w:ascii="仿宋_GB2312" w:eastAsia="仿宋_GB2312" w:hAnsi="宋体"/>
          <w:sz w:val="32"/>
          <w:szCs w:val="32"/>
        </w:rPr>
      </w:pPr>
      <w:r w:rsidRPr="000E7C91">
        <w:rPr>
          <w:rFonts w:ascii="仿宋_GB2312" w:eastAsia="仿宋_GB2312" w:hAnsi="宋体" w:hint="eastAsia"/>
          <w:sz w:val="32"/>
          <w:szCs w:val="32"/>
        </w:rPr>
        <w:t>传真：010-84600955</w:t>
      </w:r>
    </w:p>
    <w:p w14:paraId="3B57627A" w14:textId="77777777" w:rsidR="00E16980" w:rsidRPr="000E7C91" w:rsidRDefault="00D56B05">
      <w:pPr>
        <w:spacing w:line="360" w:lineRule="auto"/>
        <w:ind w:firstLineChars="200" w:firstLine="640"/>
        <w:rPr>
          <w:rFonts w:ascii="仿宋_GB2312" w:eastAsia="仿宋_GB2312" w:hAnsi="宋体"/>
          <w:sz w:val="32"/>
          <w:szCs w:val="32"/>
        </w:rPr>
      </w:pPr>
      <w:r w:rsidRPr="000E7C91">
        <w:rPr>
          <w:rFonts w:ascii="仿宋_GB2312" w:eastAsia="仿宋_GB2312" w:hAnsi="宋体" w:hint="eastAsia"/>
          <w:sz w:val="32"/>
          <w:szCs w:val="32"/>
        </w:rPr>
        <w:t>邮箱：caec2011@126.com</w:t>
      </w:r>
    </w:p>
    <w:p w14:paraId="2269A948" w14:textId="77777777" w:rsidR="00E16980" w:rsidRPr="000E7C91" w:rsidRDefault="00D56B05">
      <w:pPr>
        <w:spacing w:line="360" w:lineRule="auto"/>
        <w:ind w:firstLineChars="200" w:firstLine="640"/>
        <w:rPr>
          <w:rFonts w:ascii="仿宋_GB2312" w:eastAsia="仿宋_GB2312" w:hAnsi="宋体"/>
          <w:sz w:val="32"/>
          <w:szCs w:val="32"/>
        </w:rPr>
      </w:pPr>
      <w:r w:rsidRPr="000E7C91">
        <w:rPr>
          <w:rFonts w:ascii="仿宋_GB2312" w:eastAsia="仿宋_GB2312" w:hAnsi="宋体" w:hint="eastAsia"/>
          <w:sz w:val="32"/>
          <w:szCs w:val="32"/>
        </w:rPr>
        <w:t>收件人：刘老师</w:t>
      </w:r>
    </w:p>
    <w:p w14:paraId="4A8FE328" w14:textId="2353721C" w:rsidR="00E16980" w:rsidRPr="000E7C91" w:rsidRDefault="000E7C91">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w:t>
      </w:r>
      <w:r w:rsidR="00D56B05" w:rsidRPr="000E7C91">
        <w:rPr>
          <w:rFonts w:ascii="仿宋_GB2312" w:eastAsia="仿宋_GB2312" w:hAnsi="宋体" w:hint="eastAsia"/>
          <w:sz w:val="32"/>
          <w:szCs w:val="32"/>
        </w:rPr>
        <w:t>、所有报名申请一级水平的展览陈列工程企业，须在规定时间，到指定地点，提交原件用以审核；申请二、三级水平的展览陈列工程企业，原件审核仍实行抽查，原件审核时间暂定为5月13-14日两天，地点北京，如有变化，将提前通知。</w:t>
      </w:r>
    </w:p>
    <w:p w14:paraId="0D0A519F" w14:textId="0BF34E88" w:rsidR="00E16980" w:rsidRDefault="000E7C91">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五</w:t>
      </w:r>
      <w:r w:rsidR="00D56B05" w:rsidRPr="000E7C91">
        <w:rPr>
          <w:rFonts w:ascii="仿宋_GB2312" w:eastAsia="仿宋_GB2312" w:hAnsi="宋体" w:hint="eastAsia"/>
          <w:sz w:val="32"/>
          <w:szCs w:val="32"/>
        </w:rPr>
        <w:t>、严格禁止各种弄虚作假行为。如有弄虚作假，一经发现并核实，三年之内不得再次申请水平等级评定。</w:t>
      </w:r>
    </w:p>
    <w:p w14:paraId="101870F4" w14:textId="77777777" w:rsidR="000E7C91" w:rsidRPr="000E7C91" w:rsidRDefault="000E7C91">
      <w:pPr>
        <w:spacing w:line="360" w:lineRule="auto"/>
        <w:ind w:firstLineChars="200" w:firstLine="640"/>
        <w:rPr>
          <w:rFonts w:ascii="仿宋_GB2312" w:eastAsia="仿宋_GB2312" w:hAnsi="宋体"/>
          <w:sz w:val="32"/>
          <w:szCs w:val="32"/>
        </w:rPr>
      </w:pPr>
    </w:p>
    <w:p w14:paraId="5FE9FD4D" w14:textId="66CBE4EE" w:rsidR="00E16980" w:rsidRDefault="00D56B05">
      <w:pPr>
        <w:spacing w:line="360" w:lineRule="auto"/>
        <w:ind w:firstLineChars="200" w:firstLine="640"/>
        <w:rPr>
          <w:rFonts w:ascii="仿宋_GB2312" w:eastAsia="仿宋_GB2312" w:hAnsi="宋体"/>
          <w:sz w:val="32"/>
          <w:szCs w:val="32"/>
        </w:rPr>
      </w:pPr>
      <w:r w:rsidRPr="000E7C91">
        <w:rPr>
          <w:rFonts w:ascii="仿宋_GB2312" w:eastAsia="仿宋_GB2312" w:hAnsi="宋体" w:hint="eastAsia"/>
          <w:sz w:val="32"/>
          <w:szCs w:val="32"/>
        </w:rPr>
        <w:t>特此通知。</w:t>
      </w:r>
    </w:p>
    <w:p w14:paraId="371A6DCE" w14:textId="77777777" w:rsidR="000E7C91" w:rsidRPr="000E7C91" w:rsidRDefault="000E7C91">
      <w:pPr>
        <w:spacing w:line="360" w:lineRule="auto"/>
        <w:ind w:firstLineChars="200" w:firstLine="640"/>
        <w:rPr>
          <w:rFonts w:ascii="仿宋_GB2312" w:eastAsia="仿宋_GB2312" w:hAnsi="宋体"/>
          <w:sz w:val="32"/>
          <w:szCs w:val="32"/>
        </w:rPr>
      </w:pPr>
    </w:p>
    <w:p w14:paraId="2EA76A2F" w14:textId="14B2074D" w:rsidR="00E16980" w:rsidRDefault="00D56B05">
      <w:pPr>
        <w:pStyle w:val="ab"/>
        <w:spacing w:line="360" w:lineRule="auto"/>
        <w:ind w:firstLineChars="200" w:firstLine="640"/>
        <w:rPr>
          <w:rFonts w:ascii="仿宋_GB2312" w:eastAsia="仿宋_GB2312" w:cs="Times New Roman"/>
          <w:kern w:val="2"/>
          <w:sz w:val="32"/>
          <w:szCs w:val="32"/>
        </w:rPr>
      </w:pPr>
      <w:r w:rsidRPr="000E7C91">
        <w:rPr>
          <w:rFonts w:ascii="仿宋_GB2312" w:eastAsia="仿宋_GB2312" w:cs="Times New Roman" w:hint="eastAsia"/>
          <w:kern w:val="2"/>
          <w:sz w:val="32"/>
          <w:szCs w:val="32"/>
        </w:rPr>
        <w:lastRenderedPageBreak/>
        <w:t>附件：《2021年度第一批中国展览馆协会展览陈列工程设计与施工一体化水平申请手册》</w:t>
      </w:r>
    </w:p>
    <w:p w14:paraId="0CCED377" w14:textId="77777777" w:rsidR="000E7C91" w:rsidRPr="000E7C91" w:rsidRDefault="000E7C91">
      <w:pPr>
        <w:pStyle w:val="ab"/>
        <w:spacing w:line="360" w:lineRule="auto"/>
        <w:ind w:firstLineChars="200" w:firstLine="640"/>
        <w:rPr>
          <w:rFonts w:ascii="仿宋_GB2312" w:eastAsia="仿宋_GB2312" w:cs="Times New Roman"/>
          <w:kern w:val="2"/>
          <w:sz w:val="32"/>
          <w:szCs w:val="32"/>
        </w:rPr>
      </w:pPr>
    </w:p>
    <w:p w14:paraId="67A16689" w14:textId="77777777" w:rsidR="00E16980" w:rsidRPr="000E7C91" w:rsidRDefault="00E16980">
      <w:pPr>
        <w:spacing w:line="360" w:lineRule="auto"/>
        <w:ind w:right="160"/>
        <w:jc w:val="right"/>
        <w:rPr>
          <w:rFonts w:ascii="仿宋_GB2312" w:eastAsia="仿宋_GB2312" w:hAnsi="宋体"/>
          <w:sz w:val="32"/>
          <w:szCs w:val="32"/>
        </w:rPr>
      </w:pPr>
    </w:p>
    <w:p w14:paraId="35E79154" w14:textId="77777777" w:rsidR="00E16980" w:rsidRPr="000E7C91" w:rsidRDefault="00D56B05">
      <w:pPr>
        <w:spacing w:line="360" w:lineRule="auto"/>
        <w:ind w:right="160"/>
        <w:jc w:val="right"/>
        <w:rPr>
          <w:rFonts w:ascii="仿宋_GB2312" w:eastAsia="仿宋_GB2312" w:hAnsi="宋体"/>
          <w:sz w:val="32"/>
          <w:szCs w:val="32"/>
        </w:rPr>
      </w:pPr>
      <w:r w:rsidRPr="000E7C91">
        <w:rPr>
          <w:rFonts w:ascii="仿宋_GB2312" w:eastAsia="仿宋_GB2312" w:hAnsi="宋体" w:hint="eastAsia"/>
          <w:sz w:val="32"/>
          <w:szCs w:val="32"/>
        </w:rPr>
        <w:t>中国展览馆协会</w:t>
      </w:r>
    </w:p>
    <w:p w14:paraId="0FBF0B26" w14:textId="1EFCA9D8" w:rsidR="00E16980" w:rsidRPr="000E7C91" w:rsidRDefault="00D56B05">
      <w:pPr>
        <w:spacing w:line="360" w:lineRule="auto"/>
        <w:rPr>
          <w:rFonts w:ascii="仿宋_GB2312" w:eastAsia="仿宋_GB2312" w:hAnsi="宋体"/>
          <w:sz w:val="32"/>
          <w:szCs w:val="32"/>
        </w:rPr>
      </w:pPr>
      <w:r w:rsidRPr="000E7C91">
        <w:rPr>
          <w:rFonts w:ascii="仿宋_GB2312" w:eastAsia="仿宋_GB2312" w:hAnsi="宋体" w:hint="eastAsia"/>
          <w:sz w:val="32"/>
          <w:szCs w:val="32"/>
        </w:rPr>
        <w:t xml:space="preserve">                                     2021年3月</w:t>
      </w:r>
      <w:r w:rsidR="003433CF" w:rsidRPr="000E7C91">
        <w:rPr>
          <w:rFonts w:ascii="仿宋_GB2312" w:eastAsia="仿宋_GB2312" w:hAnsi="宋体" w:hint="eastAsia"/>
          <w:sz w:val="32"/>
          <w:szCs w:val="32"/>
        </w:rPr>
        <w:t>22</w:t>
      </w:r>
      <w:r w:rsidRPr="000E7C91">
        <w:rPr>
          <w:rFonts w:ascii="仿宋_GB2312" w:eastAsia="仿宋_GB2312" w:hAnsi="宋体" w:hint="eastAsia"/>
          <w:sz w:val="32"/>
          <w:szCs w:val="32"/>
        </w:rPr>
        <w:t>日</w:t>
      </w:r>
    </w:p>
    <w:p w14:paraId="2F1B7D28" w14:textId="77777777" w:rsidR="00E16980" w:rsidRPr="000E7C91" w:rsidRDefault="00E16980">
      <w:pPr>
        <w:spacing w:line="360" w:lineRule="auto"/>
        <w:ind w:firstLineChars="200" w:firstLine="640"/>
        <w:jc w:val="left"/>
        <w:rPr>
          <w:rFonts w:ascii="仿宋_GB2312" w:eastAsia="仿宋_GB2312" w:hAnsi="仿宋"/>
          <w:sz w:val="32"/>
          <w:szCs w:val="32"/>
        </w:rPr>
      </w:pPr>
    </w:p>
    <w:sectPr w:rsidR="00E16980" w:rsidRPr="000E7C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AE2F" w14:textId="77777777" w:rsidR="00D4609E" w:rsidRDefault="00D4609E" w:rsidP="003433CF">
      <w:r>
        <w:separator/>
      </w:r>
    </w:p>
  </w:endnote>
  <w:endnote w:type="continuationSeparator" w:id="0">
    <w:p w14:paraId="0D66DB68" w14:textId="77777777" w:rsidR="00D4609E" w:rsidRDefault="00D4609E" w:rsidP="00343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DF53" w14:textId="77777777" w:rsidR="00D4609E" w:rsidRDefault="00D4609E" w:rsidP="003433CF">
      <w:r>
        <w:separator/>
      </w:r>
    </w:p>
  </w:footnote>
  <w:footnote w:type="continuationSeparator" w:id="0">
    <w:p w14:paraId="1DA07CEA" w14:textId="77777777" w:rsidR="00D4609E" w:rsidRDefault="00D4609E" w:rsidP="00343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1CDE"/>
    <w:multiLevelType w:val="hybridMultilevel"/>
    <w:tmpl w:val="2E7A6998"/>
    <w:lvl w:ilvl="0" w:tplc="AC7A5C4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3AD821C0"/>
    <w:multiLevelType w:val="hybridMultilevel"/>
    <w:tmpl w:val="2E7A6998"/>
    <w:lvl w:ilvl="0" w:tplc="AC7A5C4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916"/>
    <w:rsid w:val="000576D9"/>
    <w:rsid w:val="00060985"/>
    <w:rsid w:val="000639EF"/>
    <w:rsid w:val="000B42FC"/>
    <w:rsid w:val="000B7CB6"/>
    <w:rsid w:val="000D571F"/>
    <w:rsid w:val="000E7C91"/>
    <w:rsid w:val="00123E05"/>
    <w:rsid w:val="00146136"/>
    <w:rsid w:val="00147378"/>
    <w:rsid w:val="00162B1F"/>
    <w:rsid w:val="00192745"/>
    <w:rsid w:val="00194EB3"/>
    <w:rsid w:val="00195BED"/>
    <w:rsid w:val="001D4596"/>
    <w:rsid w:val="001D54CF"/>
    <w:rsid w:val="001E12F1"/>
    <w:rsid w:val="001F0B18"/>
    <w:rsid w:val="001F1C6E"/>
    <w:rsid w:val="001F3DED"/>
    <w:rsid w:val="00200402"/>
    <w:rsid w:val="0020228F"/>
    <w:rsid w:val="00213364"/>
    <w:rsid w:val="00223F3A"/>
    <w:rsid w:val="00231923"/>
    <w:rsid w:val="00231E4F"/>
    <w:rsid w:val="00256039"/>
    <w:rsid w:val="002569E0"/>
    <w:rsid w:val="00282E8F"/>
    <w:rsid w:val="00291B5C"/>
    <w:rsid w:val="002C13C8"/>
    <w:rsid w:val="002D61A7"/>
    <w:rsid w:val="002F106D"/>
    <w:rsid w:val="002F1499"/>
    <w:rsid w:val="00302B6B"/>
    <w:rsid w:val="00305394"/>
    <w:rsid w:val="003071D5"/>
    <w:rsid w:val="00317DB5"/>
    <w:rsid w:val="00320B44"/>
    <w:rsid w:val="003433CF"/>
    <w:rsid w:val="00365024"/>
    <w:rsid w:val="00390F61"/>
    <w:rsid w:val="003948C9"/>
    <w:rsid w:val="003B59E7"/>
    <w:rsid w:val="003C3CE8"/>
    <w:rsid w:val="003D6D34"/>
    <w:rsid w:val="0040023D"/>
    <w:rsid w:val="00404CCD"/>
    <w:rsid w:val="0046750D"/>
    <w:rsid w:val="00496938"/>
    <w:rsid w:val="004A6430"/>
    <w:rsid w:val="004C5497"/>
    <w:rsid w:val="004D031E"/>
    <w:rsid w:val="004D2B6F"/>
    <w:rsid w:val="004F0DE4"/>
    <w:rsid w:val="00520938"/>
    <w:rsid w:val="005338EC"/>
    <w:rsid w:val="005554F2"/>
    <w:rsid w:val="00561173"/>
    <w:rsid w:val="00583A6D"/>
    <w:rsid w:val="005A13F8"/>
    <w:rsid w:val="005D1105"/>
    <w:rsid w:val="005D2EE4"/>
    <w:rsid w:val="0063134A"/>
    <w:rsid w:val="00661E05"/>
    <w:rsid w:val="00676726"/>
    <w:rsid w:val="00684411"/>
    <w:rsid w:val="006855E6"/>
    <w:rsid w:val="00692101"/>
    <w:rsid w:val="00693F9D"/>
    <w:rsid w:val="006B6E6B"/>
    <w:rsid w:val="00731CC1"/>
    <w:rsid w:val="00741331"/>
    <w:rsid w:val="00755164"/>
    <w:rsid w:val="007613A6"/>
    <w:rsid w:val="00773C6E"/>
    <w:rsid w:val="00780182"/>
    <w:rsid w:val="00787102"/>
    <w:rsid w:val="007A3141"/>
    <w:rsid w:val="007A4186"/>
    <w:rsid w:val="007C6BF9"/>
    <w:rsid w:val="007D68E3"/>
    <w:rsid w:val="007E2311"/>
    <w:rsid w:val="0080001D"/>
    <w:rsid w:val="00802446"/>
    <w:rsid w:val="00806875"/>
    <w:rsid w:val="00810F1C"/>
    <w:rsid w:val="00882E79"/>
    <w:rsid w:val="008A13ED"/>
    <w:rsid w:val="008A561D"/>
    <w:rsid w:val="008B30C4"/>
    <w:rsid w:val="008C491B"/>
    <w:rsid w:val="009063C0"/>
    <w:rsid w:val="00927401"/>
    <w:rsid w:val="00956E6B"/>
    <w:rsid w:val="00957886"/>
    <w:rsid w:val="00974852"/>
    <w:rsid w:val="009829A2"/>
    <w:rsid w:val="009879C7"/>
    <w:rsid w:val="00987DC8"/>
    <w:rsid w:val="00994B0B"/>
    <w:rsid w:val="00996333"/>
    <w:rsid w:val="009A2C79"/>
    <w:rsid w:val="009B571A"/>
    <w:rsid w:val="009D18E3"/>
    <w:rsid w:val="009E106A"/>
    <w:rsid w:val="00A278DD"/>
    <w:rsid w:val="00A70D6D"/>
    <w:rsid w:val="00A70EC3"/>
    <w:rsid w:val="00A74173"/>
    <w:rsid w:val="00AA6B57"/>
    <w:rsid w:val="00AB4235"/>
    <w:rsid w:val="00AC39FA"/>
    <w:rsid w:val="00AC703D"/>
    <w:rsid w:val="00AF2833"/>
    <w:rsid w:val="00AF573E"/>
    <w:rsid w:val="00B07FF9"/>
    <w:rsid w:val="00B10F43"/>
    <w:rsid w:val="00B31D3B"/>
    <w:rsid w:val="00B3573E"/>
    <w:rsid w:val="00B574C3"/>
    <w:rsid w:val="00B62F2D"/>
    <w:rsid w:val="00B6350F"/>
    <w:rsid w:val="00C06A1C"/>
    <w:rsid w:val="00C133B5"/>
    <w:rsid w:val="00C16A2E"/>
    <w:rsid w:val="00C3495B"/>
    <w:rsid w:val="00C37A2D"/>
    <w:rsid w:val="00C40EA4"/>
    <w:rsid w:val="00C74AF2"/>
    <w:rsid w:val="00C8711D"/>
    <w:rsid w:val="00C9411F"/>
    <w:rsid w:val="00CB0112"/>
    <w:rsid w:val="00CB2BDD"/>
    <w:rsid w:val="00CC3827"/>
    <w:rsid w:val="00CD227A"/>
    <w:rsid w:val="00CD4D46"/>
    <w:rsid w:val="00CE67D9"/>
    <w:rsid w:val="00CF2495"/>
    <w:rsid w:val="00D01AA8"/>
    <w:rsid w:val="00D07016"/>
    <w:rsid w:val="00D12E20"/>
    <w:rsid w:val="00D36562"/>
    <w:rsid w:val="00D40620"/>
    <w:rsid w:val="00D4609E"/>
    <w:rsid w:val="00D56B05"/>
    <w:rsid w:val="00D64B82"/>
    <w:rsid w:val="00D74FE0"/>
    <w:rsid w:val="00D809A3"/>
    <w:rsid w:val="00DA48DA"/>
    <w:rsid w:val="00DA5966"/>
    <w:rsid w:val="00DE7CB8"/>
    <w:rsid w:val="00E16980"/>
    <w:rsid w:val="00E31916"/>
    <w:rsid w:val="00E31D6B"/>
    <w:rsid w:val="00E32301"/>
    <w:rsid w:val="00E476E7"/>
    <w:rsid w:val="00E5074C"/>
    <w:rsid w:val="00E543DF"/>
    <w:rsid w:val="00E5644E"/>
    <w:rsid w:val="00E56BBF"/>
    <w:rsid w:val="00E73538"/>
    <w:rsid w:val="00E825BC"/>
    <w:rsid w:val="00E86847"/>
    <w:rsid w:val="00E90F5F"/>
    <w:rsid w:val="00E97344"/>
    <w:rsid w:val="00EA23CE"/>
    <w:rsid w:val="00EA7077"/>
    <w:rsid w:val="00EA7342"/>
    <w:rsid w:val="00EB6455"/>
    <w:rsid w:val="00EC1E2B"/>
    <w:rsid w:val="00EC21F1"/>
    <w:rsid w:val="00EC5A35"/>
    <w:rsid w:val="00EC6136"/>
    <w:rsid w:val="00EE2D12"/>
    <w:rsid w:val="00EE4604"/>
    <w:rsid w:val="00EF0B68"/>
    <w:rsid w:val="00F0409C"/>
    <w:rsid w:val="00F43082"/>
    <w:rsid w:val="00F56162"/>
    <w:rsid w:val="00F62795"/>
    <w:rsid w:val="00F65DD1"/>
    <w:rsid w:val="00F823E1"/>
    <w:rsid w:val="00FA49AE"/>
    <w:rsid w:val="00FC4E91"/>
    <w:rsid w:val="00FD2BD0"/>
    <w:rsid w:val="5203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8C51B"/>
  <w15:docId w15:val="{1ECEB253-9A0F-4816-948A-7E7479C5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qFormat="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9"/>
    <w:qFormat/>
    <w:locke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jc w:val="left"/>
    </w:pPr>
    <w:rPr>
      <w:rFonts w:ascii="Times New Roman" w:hAnsi="Times New Roman"/>
      <w:szCs w:val="24"/>
    </w:rPr>
  </w:style>
  <w:style w:type="paragraph" w:styleId="a5">
    <w:name w:val="Plain Text"/>
    <w:basedOn w:val="a"/>
    <w:link w:val="a6"/>
    <w:uiPriority w:val="99"/>
    <w:rPr>
      <w:rFonts w:ascii="宋体" w:hAnsi="Courier New" w:cs="Courier New"/>
      <w:szCs w:val="21"/>
    </w:rPr>
  </w:style>
  <w:style w:type="paragraph" w:styleId="a7">
    <w:name w:val="footer"/>
    <w:basedOn w:val="a"/>
    <w:link w:val="a8"/>
    <w:uiPriority w:val="99"/>
    <w:semiHidden/>
    <w:pPr>
      <w:tabs>
        <w:tab w:val="center" w:pos="4153"/>
        <w:tab w:val="right" w:pos="8306"/>
      </w:tabs>
      <w:snapToGrid w:val="0"/>
      <w:jc w:val="left"/>
    </w:pPr>
    <w:rPr>
      <w:sz w:val="18"/>
      <w:szCs w:val="18"/>
    </w:rPr>
  </w:style>
  <w:style w:type="paragraph" w:styleId="a9">
    <w:name w:val="header"/>
    <w:basedOn w:val="a"/>
    <w:link w:val="aa"/>
    <w:uiPriority w:val="99"/>
    <w:semiHidden/>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character" w:styleId="ac">
    <w:name w:val="Strong"/>
    <w:uiPriority w:val="99"/>
    <w:qFormat/>
    <w:rPr>
      <w:rFonts w:cs="Times New Roman"/>
      <w:b/>
      <w:bCs/>
    </w:rPr>
  </w:style>
  <w:style w:type="character" w:styleId="ad">
    <w:name w:val="Hyperlink"/>
    <w:uiPriority w:val="99"/>
    <w:semiHidden/>
    <w:rPr>
      <w:rFonts w:cs="Times New Roman"/>
      <w:color w:val="0000FF"/>
      <w:sz w:val="18"/>
      <w:szCs w:val="18"/>
      <w:u w:val="none"/>
    </w:rPr>
  </w:style>
  <w:style w:type="character" w:customStyle="1" w:styleId="20">
    <w:name w:val="标题 2 字符"/>
    <w:link w:val="2"/>
    <w:uiPriority w:val="99"/>
    <w:semiHidden/>
    <w:locked/>
    <w:rPr>
      <w:rFonts w:ascii="Cambria" w:eastAsia="宋体" w:hAnsi="Cambria" w:cs="Times New Roman"/>
      <w:b/>
      <w:bCs/>
      <w:sz w:val="32"/>
      <w:szCs w:val="32"/>
    </w:rPr>
  </w:style>
  <w:style w:type="character" w:customStyle="1" w:styleId="aa">
    <w:name w:val="页眉 字符"/>
    <w:link w:val="a9"/>
    <w:uiPriority w:val="99"/>
    <w:semiHidden/>
    <w:locked/>
    <w:rPr>
      <w:rFonts w:cs="Times New Roman"/>
      <w:sz w:val="18"/>
      <w:szCs w:val="18"/>
    </w:rPr>
  </w:style>
  <w:style w:type="character" w:customStyle="1" w:styleId="a8">
    <w:name w:val="页脚 字符"/>
    <w:link w:val="a7"/>
    <w:uiPriority w:val="99"/>
    <w:semiHidden/>
    <w:locked/>
    <w:rPr>
      <w:rFonts w:cs="Times New Roman"/>
      <w:sz w:val="18"/>
      <w:szCs w:val="18"/>
    </w:rPr>
  </w:style>
  <w:style w:type="character" w:customStyle="1" w:styleId="a6">
    <w:name w:val="纯文本 字符"/>
    <w:link w:val="a5"/>
    <w:uiPriority w:val="99"/>
    <w:semiHidden/>
    <w:locked/>
    <w:rPr>
      <w:rFonts w:ascii="宋体" w:hAnsi="Courier New" w:cs="Courier New"/>
      <w:sz w:val="21"/>
      <w:szCs w:val="21"/>
    </w:rPr>
  </w:style>
  <w:style w:type="character" w:customStyle="1" w:styleId="a4">
    <w:name w:val="批注文字 字符"/>
    <w:link w:val="a3"/>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F1FA51-C1AA-4E37-BACD-32D0C8C3A9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5156</TotalTime>
  <Pages>3</Pages>
  <Words>136</Words>
  <Characters>780</Characters>
  <Application>Microsoft Office Word</Application>
  <DocSecurity>0</DocSecurity>
  <Lines>6</Lines>
  <Paragraphs>1</Paragraphs>
  <ScaleCrop>false</ScaleCrop>
  <Company>Microsoft</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30854</cp:lastModifiedBy>
  <cp:revision>104</cp:revision>
  <cp:lastPrinted>2021-04-12T02:44:00Z</cp:lastPrinted>
  <dcterms:created xsi:type="dcterms:W3CDTF">2014-03-14T01:12:00Z</dcterms:created>
  <dcterms:modified xsi:type="dcterms:W3CDTF">2021-04-12T05:08:00Z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